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7819" w14:textId="77777777" w:rsidR="002160D1" w:rsidRDefault="002160D1" w:rsidP="002160D1">
      <w:pPr>
        <w:spacing w:after="160" w:line="259" w:lineRule="auto"/>
        <w:rPr>
          <w:rFonts w:asciiTheme="minorHAnsi" w:eastAsiaTheme="minorHAnsi" w:hAnsiTheme="minorHAnsi" w:cstheme="minorHAnsi"/>
          <w:sz w:val="24"/>
          <w:lang w:val="en-GB" w:eastAsia="en-US"/>
        </w:rPr>
      </w:pPr>
    </w:p>
    <w:p w14:paraId="72E92993" w14:textId="0E92964A" w:rsidR="002160D1" w:rsidRDefault="002160D1" w:rsidP="002160D1">
      <w:pPr>
        <w:spacing w:after="160" w:line="259" w:lineRule="auto"/>
        <w:rPr>
          <w:rFonts w:asciiTheme="minorHAnsi" w:eastAsiaTheme="minorHAnsi" w:hAnsiTheme="minorHAnsi" w:cstheme="minorHAnsi"/>
          <w:sz w:val="24"/>
          <w:lang w:val="en-GB" w:eastAsia="en-US"/>
        </w:rPr>
      </w:pPr>
      <w:r w:rsidRPr="002160D1">
        <w:rPr>
          <w:rFonts w:asciiTheme="minorHAnsi" w:eastAsiaTheme="minorHAnsi" w:hAnsiTheme="minorHAnsi" w:cstheme="minorHAnsi"/>
          <w:sz w:val="24"/>
          <w:lang w:val="en-GB" w:eastAsia="en-US"/>
        </w:rPr>
        <w:t>This resource has been produced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 to be used as a </w:t>
      </w:r>
      <w:r w:rsidR="00D374A9">
        <w:rPr>
          <w:rFonts w:asciiTheme="minorHAnsi" w:eastAsiaTheme="minorHAnsi" w:hAnsiTheme="minorHAnsi" w:cstheme="minorHAnsi"/>
          <w:sz w:val="24"/>
          <w:lang w:val="en-GB" w:eastAsia="en-US"/>
        </w:rPr>
        <w:t xml:space="preserve">blended 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teaching and learning programme for the Global Citizenship Challenge component of the National/Foundation Skills Challenge Certificate. It covers the area of Political Literacy, </w:t>
      </w:r>
      <w:r w:rsidR="00ED1E8B">
        <w:rPr>
          <w:rFonts w:asciiTheme="minorHAnsi" w:eastAsiaTheme="minorHAnsi" w:hAnsiTheme="minorHAnsi" w:cstheme="minorHAnsi"/>
          <w:sz w:val="24"/>
          <w:lang w:val="en-GB" w:eastAsia="en-US"/>
        </w:rPr>
        <w:t>falling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 under the specification</w:t>
      </w:r>
      <w:r w:rsidR="00ED1E8B">
        <w:rPr>
          <w:rFonts w:asciiTheme="minorHAnsi" w:eastAsiaTheme="minorHAnsi" w:hAnsiTheme="minorHAnsi" w:cstheme="minorHAnsi"/>
          <w:sz w:val="24"/>
          <w:lang w:val="en-GB" w:eastAsia="en-US"/>
        </w:rPr>
        <w:t xml:space="preserve"> topic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 of ‘Inequality’</w:t>
      </w:r>
      <w:r w:rsidR="00ED1E8B">
        <w:rPr>
          <w:rFonts w:asciiTheme="minorHAnsi" w:eastAsiaTheme="minorHAnsi" w:hAnsiTheme="minorHAnsi" w:cstheme="minorHAnsi"/>
          <w:sz w:val="24"/>
          <w:lang w:val="en-GB" w:eastAsia="en-US"/>
        </w:rPr>
        <w:t>. The guided learning hours correspond to those recommended by WJEC as a learning programme for this component, with extension task</w:t>
      </w:r>
      <w:r w:rsidR="00E1571C">
        <w:rPr>
          <w:rFonts w:asciiTheme="minorHAnsi" w:eastAsiaTheme="minorHAnsi" w:hAnsiTheme="minorHAnsi" w:cstheme="minorHAnsi"/>
          <w:sz w:val="24"/>
          <w:lang w:val="en-GB" w:eastAsia="en-US"/>
        </w:rPr>
        <w:t>s</w:t>
      </w:r>
      <w:r w:rsidR="00ED1E8B">
        <w:rPr>
          <w:rFonts w:asciiTheme="minorHAnsi" w:eastAsiaTheme="minorHAnsi" w:hAnsiTheme="minorHAnsi" w:cstheme="minorHAnsi"/>
          <w:sz w:val="24"/>
          <w:lang w:val="en-GB" w:eastAsia="en-US"/>
        </w:rPr>
        <w:t xml:space="preserve"> included if learners would like to explore the topic further</w:t>
      </w:r>
      <w:r w:rsidR="00D374A9">
        <w:rPr>
          <w:rFonts w:asciiTheme="minorHAnsi" w:eastAsiaTheme="minorHAnsi" w:hAnsiTheme="minorHAnsi" w:cstheme="minorHAnsi"/>
          <w:sz w:val="24"/>
          <w:lang w:val="en-GB" w:eastAsia="en-US"/>
        </w:rPr>
        <w:t xml:space="preserve"> in their own time</w:t>
      </w:r>
      <w:r w:rsidR="00ED1E8B">
        <w:rPr>
          <w:rFonts w:asciiTheme="minorHAnsi" w:eastAsiaTheme="minorHAnsi" w:hAnsiTheme="minorHAnsi" w:cstheme="minorHAnsi"/>
          <w:sz w:val="24"/>
          <w:lang w:val="en-GB" w:eastAsia="en-US"/>
        </w:rPr>
        <w:t xml:space="preserve">. </w:t>
      </w:r>
    </w:p>
    <w:p w14:paraId="75ECEC14" w14:textId="77777777" w:rsidR="002160D1" w:rsidRDefault="00ED1E8B" w:rsidP="002160D1">
      <w:pPr>
        <w:spacing w:after="160" w:line="259" w:lineRule="auto"/>
        <w:rPr>
          <w:rFonts w:asciiTheme="minorHAnsi" w:eastAsiaTheme="minorHAnsi" w:hAnsiTheme="minorHAnsi" w:cstheme="minorHAnsi"/>
          <w:sz w:val="24"/>
          <w:lang w:val="en-GB" w:eastAsia="en-US"/>
        </w:rPr>
      </w:pP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The resource has been split into 9 sessions. Each session includes a presentation for learners, a differentiated workbook to complete and a Scheme of Learning as guidance for teachers. Sessions include interactive activities, videos and animations which sit alongside publications and articles to enhance the learners’ knowledge of the topic area. The </w:t>
      </w:r>
      <w:proofErr w:type="gramStart"/>
      <w:r>
        <w:rPr>
          <w:rFonts w:asciiTheme="minorHAnsi" w:eastAsiaTheme="minorHAnsi" w:hAnsiTheme="minorHAnsi" w:cstheme="minorHAnsi"/>
          <w:sz w:val="24"/>
          <w:lang w:val="en-GB" w:eastAsia="en-US"/>
        </w:rPr>
        <w:t>main focus</w:t>
      </w:r>
      <w:proofErr w:type="gramEnd"/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 of the resource is to develop the skills of Critical Thinking and Problem </w:t>
      </w:r>
      <w:r w:rsidR="00FB08E6">
        <w:rPr>
          <w:rFonts w:asciiTheme="minorHAnsi" w:eastAsiaTheme="minorHAnsi" w:hAnsiTheme="minorHAnsi" w:cstheme="minorHAnsi"/>
          <w:sz w:val="24"/>
          <w:lang w:val="en-GB" w:eastAsia="en-US"/>
        </w:rPr>
        <w:t xml:space="preserve">Solving and 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Creativity and Innovation - </w:t>
      </w:r>
      <w:r w:rsidR="00FB08E6">
        <w:rPr>
          <w:rFonts w:asciiTheme="minorHAnsi" w:eastAsiaTheme="minorHAnsi" w:hAnsiTheme="minorHAnsi" w:cstheme="minorHAnsi"/>
          <w:sz w:val="24"/>
          <w:lang w:val="en-GB" w:eastAsia="en-US"/>
        </w:rPr>
        <w:t>developing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 the learners’ competency in </w:t>
      </w:r>
      <w:r w:rsidR="00FB08E6">
        <w:rPr>
          <w:rFonts w:asciiTheme="minorHAnsi" w:eastAsiaTheme="minorHAnsi" w:hAnsiTheme="minorHAnsi" w:cstheme="minorHAnsi"/>
          <w:sz w:val="24"/>
          <w:lang w:val="en-GB" w:eastAsia="en-US"/>
        </w:rPr>
        <w:t xml:space="preserve">these 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skills </w:t>
      </w:r>
      <w:r w:rsidR="00FB08E6">
        <w:rPr>
          <w:rFonts w:asciiTheme="minorHAnsi" w:eastAsiaTheme="minorHAnsi" w:hAnsiTheme="minorHAnsi" w:cstheme="minorHAnsi"/>
          <w:sz w:val="24"/>
          <w:lang w:val="en-GB" w:eastAsia="en-US"/>
        </w:rPr>
        <w:t>in preparation to complete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 the </w:t>
      </w:r>
      <w:r w:rsidR="00FB08E6">
        <w:rPr>
          <w:rFonts w:asciiTheme="minorHAnsi" w:eastAsiaTheme="minorHAnsi" w:hAnsiTheme="minorHAnsi" w:cstheme="minorHAnsi"/>
          <w:sz w:val="24"/>
          <w:lang w:val="en-GB" w:eastAsia="en-US"/>
        </w:rPr>
        <w:t xml:space="preserve">National/Foundation </w:t>
      </w:r>
      <w:r>
        <w:rPr>
          <w:rFonts w:asciiTheme="minorHAnsi" w:eastAsiaTheme="minorHAnsi" w:hAnsiTheme="minorHAnsi" w:cstheme="minorHAnsi"/>
          <w:sz w:val="24"/>
          <w:lang w:val="en-GB" w:eastAsia="en-US"/>
        </w:rPr>
        <w:t xml:space="preserve">Global Citizenship Challenge. </w:t>
      </w:r>
    </w:p>
    <w:p w14:paraId="1D29A8E3" w14:textId="77777777" w:rsidR="00ED1E8B" w:rsidRDefault="00ED1E8B" w:rsidP="002160D1">
      <w:pPr>
        <w:spacing w:after="160" w:line="259" w:lineRule="auto"/>
        <w:rPr>
          <w:rFonts w:ascii="Comfortaa" w:eastAsia="Comfortaa" w:hAnsi="Comfortaa" w:cs="Comfortaa"/>
          <w:color w:val="0B5394"/>
          <w:sz w:val="32"/>
          <w:szCs w:val="36"/>
        </w:rPr>
      </w:pPr>
      <w:r w:rsidRPr="00ED1E8B">
        <w:rPr>
          <w:rFonts w:ascii="Comfortaa" w:eastAsia="Comfortaa" w:hAnsi="Comfortaa" w:cs="Comfortaa"/>
          <w:color w:val="0B5394"/>
          <w:sz w:val="32"/>
          <w:szCs w:val="36"/>
        </w:rPr>
        <w:t>Overview of sessions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15"/>
        <w:gridCol w:w="4678"/>
        <w:gridCol w:w="5103"/>
      </w:tblGrid>
      <w:tr w:rsidR="007822D2" w14:paraId="5A6821AD" w14:textId="77777777" w:rsidTr="00D374A9">
        <w:tc>
          <w:tcPr>
            <w:tcW w:w="4815" w:type="dxa"/>
          </w:tcPr>
          <w:p w14:paraId="6240DC69" w14:textId="77777777" w:rsidR="00C147D6" w:rsidRPr="00C147D6" w:rsidRDefault="007822D2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C147D6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</w:t>
            </w:r>
            <w:r w:rsidR="00C147D6" w:rsidRPr="00C147D6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 xml:space="preserve"> 1</w:t>
            </w:r>
            <w:r w:rsidR="00C147D6" w:rsidRPr="00C147D6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– What is a Global Citizen?</w:t>
            </w:r>
          </w:p>
          <w:p w14:paraId="6D54A114" w14:textId="77777777" w:rsidR="00C147D6" w:rsidRPr="00C147D6" w:rsidRDefault="00C147D6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C147D6">
              <w:rPr>
                <w:rFonts w:asciiTheme="minorHAnsi" w:eastAsiaTheme="minorHAnsi" w:hAnsiTheme="minorHAnsi" w:cstheme="minorHAnsi"/>
                <w:lang w:val="en-GB" w:eastAsia="en-US"/>
              </w:rPr>
              <w:t>1 hour</w:t>
            </w:r>
          </w:p>
        </w:tc>
        <w:tc>
          <w:tcPr>
            <w:tcW w:w="4678" w:type="dxa"/>
          </w:tcPr>
          <w:p w14:paraId="62B45C8C" w14:textId="77777777" w:rsidR="007822D2" w:rsidRDefault="00C147D6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C147D6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 4</w:t>
            </w:r>
            <w:r>
              <w:rPr>
                <w:rFonts w:asciiTheme="minorHAnsi" w:eastAsiaTheme="minorHAnsi" w:hAnsiTheme="minorHAnsi" w:cstheme="minorHAnsi"/>
                <w:lang w:val="en-GB" w:eastAsia="en-US"/>
              </w:rPr>
              <w:t xml:space="preserve"> </w:t>
            </w:r>
            <w:r w:rsidR="00D374A9">
              <w:rPr>
                <w:rFonts w:asciiTheme="minorHAnsi" w:eastAsiaTheme="minorHAnsi" w:hAnsiTheme="minorHAnsi" w:cstheme="minorHAnsi"/>
                <w:lang w:val="en-GB"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lang w:val="en-GB" w:eastAsia="en-US"/>
              </w:rPr>
              <w:t xml:space="preserve"> </w:t>
            </w:r>
            <w:r w:rsidR="00D374A9">
              <w:rPr>
                <w:rFonts w:asciiTheme="minorHAnsi" w:eastAsiaTheme="minorHAnsi" w:hAnsiTheme="minorHAnsi" w:cstheme="minorHAnsi"/>
                <w:lang w:val="en-GB" w:eastAsia="en-US"/>
              </w:rPr>
              <w:t>Understanding PESTLE factors</w:t>
            </w:r>
          </w:p>
          <w:p w14:paraId="3C4F506F" w14:textId="77777777" w:rsidR="00D374A9" w:rsidRPr="00C147D6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lang w:val="en-GB" w:eastAsia="en-US"/>
              </w:rPr>
              <w:t>2 hours</w:t>
            </w:r>
          </w:p>
        </w:tc>
        <w:tc>
          <w:tcPr>
            <w:tcW w:w="5103" w:type="dxa"/>
          </w:tcPr>
          <w:p w14:paraId="49CD898A" w14:textId="77777777" w:rsidR="007822D2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D374A9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 7</w:t>
            </w:r>
            <w:r>
              <w:rPr>
                <w:rFonts w:asciiTheme="minorHAnsi" w:eastAsiaTheme="minorHAnsi" w:hAnsiTheme="minorHAnsi" w:cstheme="minorHAnsi"/>
                <w:lang w:val="en-GB" w:eastAsia="en-US"/>
              </w:rPr>
              <w:t xml:space="preserve"> – How to write a Personal Standpoint</w:t>
            </w:r>
          </w:p>
          <w:p w14:paraId="6D225D74" w14:textId="77777777" w:rsidR="00D374A9" w:rsidRPr="00C147D6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lang w:val="en-GB" w:eastAsia="en-US"/>
              </w:rPr>
              <w:t>2 hours</w:t>
            </w:r>
          </w:p>
        </w:tc>
      </w:tr>
      <w:tr w:rsidR="007822D2" w14:paraId="511F4101" w14:textId="77777777" w:rsidTr="00D374A9">
        <w:tc>
          <w:tcPr>
            <w:tcW w:w="4815" w:type="dxa"/>
          </w:tcPr>
          <w:p w14:paraId="67E0D179" w14:textId="77777777" w:rsidR="007822D2" w:rsidRPr="00C147D6" w:rsidRDefault="00C147D6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C147D6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 2</w:t>
            </w:r>
            <w:r w:rsidRPr="00C147D6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– What is being Politically Aware?</w:t>
            </w:r>
          </w:p>
          <w:p w14:paraId="36D0F0D0" w14:textId="77777777" w:rsidR="00C147D6" w:rsidRPr="00C147D6" w:rsidRDefault="00C147D6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C147D6">
              <w:rPr>
                <w:rFonts w:asciiTheme="minorHAnsi" w:eastAsiaTheme="minorHAnsi" w:hAnsiTheme="minorHAnsi" w:cstheme="minorHAnsi"/>
                <w:lang w:val="en-GB" w:eastAsia="en-US"/>
              </w:rPr>
              <w:t>2 hours</w:t>
            </w:r>
          </w:p>
        </w:tc>
        <w:tc>
          <w:tcPr>
            <w:tcW w:w="4678" w:type="dxa"/>
          </w:tcPr>
          <w:p w14:paraId="08B33DF2" w14:textId="77777777" w:rsidR="007822D2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D374A9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 5</w:t>
            </w:r>
            <w:r>
              <w:rPr>
                <w:rFonts w:asciiTheme="minorHAnsi" w:eastAsiaTheme="minorHAnsi" w:hAnsiTheme="minorHAnsi" w:cstheme="minorHAnsi"/>
                <w:lang w:val="en-GB" w:eastAsia="en-US"/>
              </w:rPr>
              <w:t xml:space="preserve"> – Understand credibility of sources</w:t>
            </w:r>
          </w:p>
          <w:p w14:paraId="5F5C3358" w14:textId="77777777" w:rsidR="00D374A9" w:rsidRPr="00C147D6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lang w:val="en-GB" w:eastAsia="en-US"/>
              </w:rPr>
              <w:t>1 hour</w:t>
            </w:r>
          </w:p>
        </w:tc>
        <w:tc>
          <w:tcPr>
            <w:tcW w:w="5103" w:type="dxa"/>
          </w:tcPr>
          <w:p w14:paraId="6F2AAD47" w14:textId="77777777" w:rsidR="007822D2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D374A9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 8</w:t>
            </w:r>
            <w:r>
              <w:rPr>
                <w:rFonts w:asciiTheme="minorHAnsi" w:eastAsiaTheme="minorHAnsi" w:hAnsiTheme="minorHAnsi" w:cstheme="minorHAnsi"/>
                <w:lang w:val="en-GB" w:eastAsia="en-US"/>
              </w:rPr>
              <w:t xml:space="preserve"> – How to produce a Raising Awareness item</w:t>
            </w:r>
          </w:p>
          <w:p w14:paraId="534675BA" w14:textId="77777777" w:rsidR="00D374A9" w:rsidRPr="00C147D6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lang w:val="en-GB" w:eastAsia="en-US"/>
              </w:rPr>
              <w:t>4 hours</w:t>
            </w:r>
          </w:p>
        </w:tc>
      </w:tr>
      <w:tr w:rsidR="007822D2" w14:paraId="7769D040" w14:textId="77777777" w:rsidTr="00D374A9">
        <w:tc>
          <w:tcPr>
            <w:tcW w:w="4815" w:type="dxa"/>
          </w:tcPr>
          <w:p w14:paraId="370D9470" w14:textId="77777777" w:rsidR="007822D2" w:rsidRPr="00C147D6" w:rsidRDefault="00C147D6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C147D6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 3</w:t>
            </w:r>
            <w:r w:rsidRPr="00C147D6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- How to analyse sources of information</w:t>
            </w:r>
          </w:p>
          <w:p w14:paraId="1F0454B2" w14:textId="77777777" w:rsidR="00C147D6" w:rsidRPr="00C147D6" w:rsidRDefault="00C147D6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C147D6">
              <w:rPr>
                <w:rFonts w:asciiTheme="minorHAnsi" w:eastAsiaTheme="minorHAnsi" w:hAnsiTheme="minorHAnsi" w:cstheme="minorHAnsi"/>
                <w:lang w:val="en-GB" w:eastAsia="en-US"/>
              </w:rPr>
              <w:t>2 hours</w:t>
            </w:r>
          </w:p>
        </w:tc>
        <w:tc>
          <w:tcPr>
            <w:tcW w:w="4678" w:type="dxa"/>
          </w:tcPr>
          <w:p w14:paraId="0431F980" w14:textId="77777777" w:rsidR="007822D2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D374A9"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 6</w:t>
            </w:r>
            <w:r>
              <w:rPr>
                <w:rFonts w:asciiTheme="minorHAnsi" w:eastAsiaTheme="minorHAnsi" w:hAnsiTheme="minorHAnsi" w:cstheme="minorHAnsi"/>
                <w:lang w:val="en-GB" w:eastAsia="en-US"/>
              </w:rPr>
              <w:t xml:space="preserve"> – Holding a class discussion </w:t>
            </w:r>
          </w:p>
          <w:p w14:paraId="0C3D45E5" w14:textId="77777777" w:rsidR="00D374A9" w:rsidRPr="00C147D6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lang w:val="en-GB" w:eastAsia="en-US"/>
              </w:rPr>
              <w:t>1 hour</w:t>
            </w:r>
          </w:p>
        </w:tc>
        <w:tc>
          <w:tcPr>
            <w:tcW w:w="5103" w:type="dxa"/>
          </w:tcPr>
          <w:p w14:paraId="25AF23FB" w14:textId="77777777" w:rsidR="007822D2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en-GB" w:eastAsia="en-US"/>
              </w:rPr>
              <w:t>Session 9</w:t>
            </w:r>
            <w:r>
              <w:rPr>
                <w:rFonts w:asciiTheme="minorHAnsi" w:eastAsiaTheme="minorHAnsi" w:hAnsiTheme="minorHAnsi" w:cstheme="minorHAnsi"/>
                <w:lang w:val="en-GB" w:eastAsia="en-US"/>
              </w:rPr>
              <w:t xml:space="preserve"> – How to reflect on own performance</w:t>
            </w:r>
          </w:p>
          <w:p w14:paraId="4B041A17" w14:textId="77777777" w:rsidR="00D374A9" w:rsidRPr="00D374A9" w:rsidRDefault="00D374A9" w:rsidP="00C147D6">
            <w:pPr>
              <w:spacing w:before="240" w:after="160"/>
              <w:contextualSpacing/>
              <w:rPr>
                <w:rFonts w:asciiTheme="minorHAnsi" w:eastAsiaTheme="minorHAnsi" w:hAnsiTheme="minorHAnsi" w:cstheme="minorHAnsi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lang w:val="en-GB" w:eastAsia="en-US"/>
              </w:rPr>
              <w:t>1 hour</w:t>
            </w:r>
          </w:p>
        </w:tc>
      </w:tr>
    </w:tbl>
    <w:p w14:paraId="316716AB" w14:textId="77777777" w:rsidR="00ED1E8B" w:rsidRPr="002160D1" w:rsidRDefault="00ED1E8B" w:rsidP="002160D1">
      <w:pPr>
        <w:spacing w:after="160" w:line="259" w:lineRule="auto"/>
        <w:rPr>
          <w:rFonts w:asciiTheme="minorHAnsi" w:eastAsiaTheme="minorHAnsi" w:hAnsiTheme="minorHAnsi" w:cstheme="minorHAnsi"/>
          <w:sz w:val="20"/>
          <w:lang w:val="en-GB" w:eastAsia="en-US"/>
        </w:rPr>
      </w:pPr>
    </w:p>
    <w:p w14:paraId="5ADD7BDB" w14:textId="1D5D0CAD" w:rsidR="007768A4" w:rsidRDefault="00FB08E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With thanks and gratitude to Laura Entwistle (</w:t>
      </w:r>
      <w:proofErr w:type="spellStart"/>
      <w:r>
        <w:rPr>
          <w:rFonts w:asciiTheme="minorHAnsi" w:hAnsiTheme="minorHAnsi" w:cstheme="minorHAnsi"/>
          <w:sz w:val="24"/>
        </w:rPr>
        <w:t>Abersychan</w:t>
      </w:r>
      <w:proofErr w:type="spellEnd"/>
      <w:r>
        <w:rPr>
          <w:rFonts w:asciiTheme="minorHAnsi" w:hAnsiTheme="minorHAnsi" w:cstheme="minorHAnsi"/>
          <w:sz w:val="24"/>
        </w:rPr>
        <w:t xml:space="preserve"> Comprehensive School) and Sharon Giddy (</w:t>
      </w:r>
      <w:proofErr w:type="spellStart"/>
      <w:r>
        <w:rPr>
          <w:rFonts w:asciiTheme="minorHAnsi" w:hAnsiTheme="minorHAnsi" w:cstheme="minorHAnsi"/>
          <w:sz w:val="24"/>
        </w:rPr>
        <w:t>Chepstow</w:t>
      </w:r>
      <w:proofErr w:type="spellEnd"/>
      <w:r>
        <w:rPr>
          <w:rFonts w:asciiTheme="minorHAnsi" w:hAnsiTheme="minorHAnsi" w:cstheme="minorHAnsi"/>
          <w:sz w:val="24"/>
        </w:rPr>
        <w:t xml:space="preserve"> Comprehensive school) who authored this resource which was funded by Welsh Government. </w:t>
      </w:r>
    </w:p>
    <w:p w14:paraId="15BC1A5F" w14:textId="77777777" w:rsidR="00DF0B11" w:rsidRDefault="00DF0B11">
      <w:pPr>
        <w:rPr>
          <w:rFonts w:asciiTheme="minorHAnsi" w:hAnsiTheme="minorHAnsi" w:cstheme="minorHAnsi"/>
          <w:sz w:val="24"/>
        </w:rPr>
      </w:pPr>
    </w:p>
    <w:p w14:paraId="0536485A" w14:textId="45358571" w:rsidR="00CA166D" w:rsidRPr="00726297" w:rsidRDefault="00CA166D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 xml:space="preserve">If you required Google versions of this resource, please contact </w:t>
      </w:r>
      <w:hyperlink r:id="rId9" w:history="1">
        <w:r w:rsidR="00DF0B11" w:rsidRPr="00742031">
          <w:rPr>
            <w:rStyle w:val="Hyperlink"/>
            <w:rFonts w:asciiTheme="minorHAnsi" w:hAnsiTheme="minorHAnsi" w:cstheme="minorHAnsi"/>
            <w:sz w:val="24"/>
          </w:rPr>
          <w:t>sara.davies@wjec.co.uk</w:t>
        </w:r>
      </w:hyperlink>
      <w:r w:rsidR="00A375EC">
        <w:rPr>
          <w:rStyle w:val="Hyperlink"/>
          <w:rFonts w:asciiTheme="minorHAnsi" w:hAnsiTheme="minorHAnsi" w:cstheme="minorHAnsi"/>
          <w:sz w:val="24"/>
        </w:rPr>
        <w:t xml:space="preserve"> </w:t>
      </w:r>
      <w:r w:rsidR="00726297">
        <w:rPr>
          <w:rStyle w:val="Hyperlink"/>
          <w:rFonts w:asciiTheme="minorHAnsi" w:hAnsiTheme="minorHAnsi" w:cstheme="minorHAnsi"/>
          <w:color w:val="000000" w:themeColor="text1"/>
          <w:sz w:val="24"/>
          <w:u w:val="none"/>
        </w:rPr>
        <w:t>or</w:t>
      </w:r>
    </w:p>
    <w:p w14:paraId="53BA2BC1" w14:textId="77777777" w:rsidR="00DF0B11" w:rsidRPr="00FB08E6" w:rsidRDefault="00DF0B11">
      <w:pPr>
        <w:rPr>
          <w:rFonts w:asciiTheme="minorHAnsi" w:hAnsiTheme="minorHAnsi" w:cstheme="minorHAnsi"/>
          <w:sz w:val="24"/>
        </w:rPr>
      </w:pPr>
    </w:p>
    <w:sectPr w:rsidR="00DF0B11" w:rsidRPr="00FB08E6" w:rsidSect="00216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7A90" w14:textId="77777777" w:rsidR="00417E93" w:rsidRDefault="00417E93" w:rsidP="002160D1">
      <w:pPr>
        <w:spacing w:line="240" w:lineRule="auto"/>
      </w:pPr>
      <w:r>
        <w:separator/>
      </w:r>
    </w:p>
  </w:endnote>
  <w:endnote w:type="continuationSeparator" w:id="0">
    <w:p w14:paraId="2643CE6D" w14:textId="77777777" w:rsidR="00417E93" w:rsidRDefault="00417E93" w:rsidP="00216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DC8E" w14:textId="77777777" w:rsidR="0067283B" w:rsidRDefault="00672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7E9E" w14:textId="359A169E" w:rsidR="00726297" w:rsidRDefault="0067283B" w:rsidP="00726297">
    <w:pPr>
      <w:pStyle w:val="Footer"/>
      <w:ind w:left="9360"/>
      <w:rPr>
        <w:noProof/>
        <w:bdr w:val="none" w:sz="0" w:space="0" w:color="auto" w:frame="1"/>
      </w:rPr>
    </w:pPr>
    <w:bookmarkStart w:id="0" w:name="_GoBack"/>
    <w:r>
      <w:rPr>
        <w:noProof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37358683" wp14:editId="383ABD0E">
          <wp:simplePos x="0" y="0"/>
          <wp:positionH relativeFrom="column">
            <wp:posOffset>3370580</wp:posOffset>
          </wp:positionH>
          <wp:positionV relativeFrom="paragraph">
            <wp:posOffset>-175260</wp:posOffset>
          </wp:positionV>
          <wp:extent cx="447675" cy="421005"/>
          <wp:effectExtent l="0" t="0" r="9525" b="0"/>
          <wp:wrapTight wrapText="bothSides">
            <wp:wrapPolygon edited="0">
              <wp:start x="0" y="0"/>
              <wp:lineTo x="0" y="20525"/>
              <wp:lineTo x="21140" y="20525"/>
              <wp:lineTo x="21140" y="0"/>
              <wp:lineTo x="0" y="0"/>
            </wp:wrapPolygon>
          </wp:wrapTight>
          <wp:docPr id="5" name="Picture 5" descr="https://lh4.googleusercontent.com/3cUrov3xNsSfJJqzyflknI130PdmAJHffuCMNdSKTou-HAqucJ7-Tcry8cVpIADBKupVkyoEJZKYIU6OCT1QF1OiIxwzz2HWS1zWm2THk2ptQJyTdjPrfbgLh4JG9AiJ3icO5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3cUrov3xNsSfJJqzyflknI130PdmAJHffuCMNdSKTou-HAqucJ7-Tcry8cVpIADBKupVkyoEJZKYIU6OCT1QF1OiIxwzz2HWS1zWm2THk2ptQJyTdjPrfbgLh4JG9AiJ3icO5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C2B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4384" behindDoc="1" locked="0" layoutInCell="1" allowOverlap="1" wp14:anchorId="05C0F598" wp14:editId="3C1A1F62">
          <wp:simplePos x="0" y="0"/>
          <wp:positionH relativeFrom="rightMargin">
            <wp:posOffset>-3376295</wp:posOffset>
          </wp:positionH>
          <wp:positionV relativeFrom="paragraph">
            <wp:posOffset>-177165</wp:posOffset>
          </wp:positionV>
          <wp:extent cx="414020" cy="404495"/>
          <wp:effectExtent l="0" t="0" r="5080" b="0"/>
          <wp:wrapTight wrapText="bothSides">
            <wp:wrapPolygon edited="0">
              <wp:start x="0" y="0"/>
              <wp:lineTo x="0" y="20345"/>
              <wp:lineTo x="20871" y="20345"/>
              <wp:lineTo x="20871" y="0"/>
              <wp:lineTo x="0" y="0"/>
            </wp:wrapPolygon>
          </wp:wrapTight>
          <wp:docPr id="11" name="Picture 11" descr="https://lh5.googleusercontent.com/F4AmzRiEFpMDH1aUPyP3VMNJq5JZM66ahVjM0YfOkIMjwNOtaC4I3IkzXVuEs5ACV79q-rPGp0Sj2jMvBV1i7X6Yb_zRb2oNEnFjDkhErDg7vgmn48kBhnmNLLz1Rp5pTWVC2h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F4AmzRiEFpMDH1aUPyP3VMNJq5JZM66ahVjM0YfOkIMjwNOtaC4I3IkzXVuEs5ACV79q-rPGp0Sj2jMvBV1i7X6Yb_zRb2oNEnFjDkhErDg7vgmn48kBhnmNLLz1Rp5pTWVC2h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C2B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2C88780C" wp14:editId="72C232A0">
          <wp:simplePos x="0" y="0"/>
          <wp:positionH relativeFrom="column">
            <wp:posOffset>3981132</wp:posOffset>
          </wp:positionH>
          <wp:positionV relativeFrom="paragraph">
            <wp:posOffset>-178118</wp:posOffset>
          </wp:positionV>
          <wp:extent cx="1299845" cy="442595"/>
          <wp:effectExtent l="0" t="0" r="0" b="0"/>
          <wp:wrapTight wrapText="bothSides">
            <wp:wrapPolygon edited="0">
              <wp:start x="0" y="0"/>
              <wp:lineTo x="0" y="20453"/>
              <wp:lineTo x="21210" y="20453"/>
              <wp:lineTo x="21210" y="0"/>
              <wp:lineTo x="0" y="0"/>
            </wp:wrapPolygon>
          </wp:wrapTight>
          <wp:docPr id="1" name="Picture 1" descr="https://lh5.googleusercontent.com/0bapt9dgcZy-ieGx6AmSwWF8rQqBYDKwUeUQ5vSlVKtwvbVdAvgnX4yJl4uLYLjhBmicHM_yYncGnprFvOc4bL-cMp1eX9gQ7OsXUzWObI-S83OqFcLJZfv2jpezRL7Obbyede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0bapt9dgcZy-ieGx6AmSwWF8rQqBYDKwUeUQ5vSlVKtwvbVdAvgnX4yJl4uLYLjhBmicHM_yYncGnprFvOc4bL-cMp1eX9gQ7OsXUzWObI-S83OqFcLJZfv2jpezRL7Obbyede7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297">
      <w:rPr>
        <w:noProof/>
        <w:bdr w:val="none" w:sz="0" w:space="0" w:color="auto" w:frame="1"/>
      </w:rPr>
      <w:t xml:space="preserve">       </w:t>
    </w:r>
    <w:r w:rsidR="00045727" w:rsidRPr="00045727">
      <w:rPr>
        <w:noProof/>
        <w:bdr w:val="none" w:sz="0" w:space="0" w:color="auto" w:frame="1"/>
      </w:rPr>
      <w:t xml:space="preserve"> </w:t>
    </w:r>
    <w:r w:rsidR="00726297">
      <w:rPr>
        <w:noProof/>
        <w:bdr w:val="none" w:sz="0" w:space="0" w:color="auto" w:frame="1"/>
      </w:rPr>
      <w:t xml:space="preserve">          </w:t>
    </w:r>
  </w:p>
  <w:p w14:paraId="749EAEB3" w14:textId="65F7586A" w:rsidR="00813425" w:rsidRPr="00726297" w:rsidRDefault="00636C2B" w:rsidP="00726297">
    <w:pPr>
      <w:pStyle w:val="Footer"/>
      <w:ind w:left="9360"/>
      <w:rPr>
        <w:noProof/>
        <w:bdr w:val="none" w:sz="0" w:space="0" w:color="auto" w:frame="1"/>
      </w:rPr>
    </w:pPr>
    <w:r>
      <w:rPr>
        <w:noProof/>
        <w:bdr w:val="none" w:sz="0" w:space="0" w:color="auto" w:frame="1"/>
      </w:rPr>
      <w:tab/>
    </w:r>
    <w:r>
      <w:rPr>
        <w:noProof/>
        <w:bdr w:val="none" w:sz="0" w:space="0" w:color="auto" w:frame="1"/>
      </w:rPr>
      <w:tab/>
    </w:r>
    <w:r>
      <w:rPr>
        <w:noProof/>
        <w:bdr w:val="none" w:sz="0" w:space="0" w:color="auto" w:frame="1"/>
      </w:rPr>
      <w:tab/>
    </w:r>
    <w:r>
      <w:rPr>
        <w:noProof/>
        <w:bdr w:val="none" w:sz="0" w:space="0" w:color="auto" w:frame="1"/>
      </w:rPr>
      <w:tab/>
    </w:r>
    <w:r w:rsidR="00726297" w:rsidRPr="00726297">
      <w:rPr>
        <w:noProof/>
        <w:sz w:val="16"/>
        <w:bdr w:val="none" w:sz="0" w:space="0" w:color="auto" w:frame="1"/>
      </w:rPr>
      <w:t xml:space="preserve">  © Crown Copyright 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A477" w14:textId="77777777" w:rsidR="0067283B" w:rsidRDefault="00672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64C2" w14:textId="77777777" w:rsidR="00417E93" w:rsidRDefault="00417E93" w:rsidP="002160D1">
      <w:pPr>
        <w:spacing w:line="240" w:lineRule="auto"/>
      </w:pPr>
      <w:r>
        <w:separator/>
      </w:r>
    </w:p>
  </w:footnote>
  <w:footnote w:type="continuationSeparator" w:id="0">
    <w:p w14:paraId="2A8164B1" w14:textId="77777777" w:rsidR="00417E93" w:rsidRDefault="00417E93" w:rsidP="00216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1AE3" w14:textId="77777777" w:rsidR="0067283B" w:rsidRDefault="00672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E429" w14:textId="77777777" w:rsidR="002160D1" w:rsidRPr="002160D1" w:rsidRDefault="002160D1" w:rsidP="002160D1">
    <w:pPr>
      <w:rPr>
        <w:rFonts w:ascii="Comfortaa" w:eastAsia="Comfortaa" w:hAnsi="Comfortaa" w:cs="Comfortaa"/>
        <w:color w:val="0B5394"/>
        <w:sz w:val="30"/>
        <w:szCs w:val="36"/>
      </w:rPr>
    </w:pPr>
    <w:r w:rsidRPr="002160D1">
      <w:rPr>
        <w:noProof/>
        <w:sz w:val="16"/>
      </w:rPr>
      <mc:AlternateContent>
        <mc:Choice Requires="wpg">
          <w:drawing>
            <wp:anchor distT="114300" distB="114300" distL="114300" distR="114300" simplePos="0" relativeHeight="251661312" behindDoc="1" locked="0" layoutInCell="1" hidden="0" allowOverlap="1" wp14:anchorId="2BDE8A4E" wp14:editId="136CA92E">
              <wp:simplePos x="0" y="0"/>
              <wp:positionH relativeFrom="page">
                <wp:posOffset>8224838</wp:posOffset>
              </wp:positionH>
              <wp:positionV relativeFrom="page">
                <wp:posOffset>95250</wp:posOffset>
              </wp:positionV>
              <wp:extent cx="2357438" cy="1890712"/>
              <wp:effectExtent l="152400" t="0" r="0" b="90805"/>
              <wp:wrapTight wrapText="bothSides">
                <wp:wrapPolygon edited="0">
                  <wp:start x="-1397" y="871"/>
                  <wp:lineTo x="-1397" y="4353"/>
                  <wp:lineTo x="-175" y="4353"/>
                  <wp:lineTo x="-175" y="7836"/>
                  <wp:lineTo x="1571" y="7836"/>
                  <wp:lineTo x="1571" y="11319"/>
                  <wp:lineTo x="10998" y="11319"/>
                  <wp:lineTo x="10998" y="14801"/>
                  <wp:lineTo x="11696" y="14801"/>
                  <wp:lineTo x="11696" y="18284"/>
                  <wp:lineTo x="14140" y="18284"/>
                  <wp:lineTo x="14140" y="21767"/>
                  <wp:lineTo x="17108" y="22420"/>
                  <wp:lineTo x="18330" y="22420"/>
                  <wp:lineTo x="19377" y="21767"/>
                  <wp:lineTo x="20948" y="18502"/>
                  <wp:lineTo x="20948" y="18284"/>
                  <wp:lineTo x="19028" y="15019"/>
                  <wp:lineTo x="18853" y="14801"/>
                  <wp:lineTo x="18155" y="11319"/>
                  <wp:lineTo x="15013" y="7836"/>
                  <wp:lineTo x="13966" y="4571"/>
                  <wp:lineTo x="11871" y="871"/>
                  <wp:lineTo x="-1397" y="871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4254" cy="1852969"/>
                        <a:chOff x="684875" y="-1"/>
                        <a:chExt cx="5007200" cy="4786799"/>
                      </a:xfrm>
                    </wpg:grpSpPr>
                    <wps:wsp>
                      <wps:cNvPr id="4" name="Hexagon 4"/>
                      <wps:cNvSpPr/>
                      <wps:spPr>
                        <a:xfrm rot="16200000">
                          <a:off x="1249825" y="619722"/>
                          <a:ext cx="1755000" cy="1425900"/>
                        </a:xfrm>
                        <a:prstGeom prst="hexagon">
                          <a:avLst>
                            <a:gd name="adj" fmla="val 31661"/>
                            <a:gd name="vf" fmla="val 115470"/>
                          </a:avLst>
                        </a:prstGeom>
                        <a:solidFill>
                          <a:srgbClr val="3D85C6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92DEFB" w14:textId="77777777" w:rsidR="002160D1" w:rsidRDefault="002160D1" w:rsidP="002160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Hexagon 6"/>
                      <wps:cNvSpPr/>
                      <wps:spPr>
                        <a:xfrm rot="16200000">
                          <a:off x="2675725" y="619722"/>
                          <a:ext cx="1755000" cy="1425900"/>
                        </a:xfrm>
                        <a:prstGeom prst="hexagon">
                          <a:avLst>
                            <a:gd name="adj" fmla="val 31661"/>
                            <a:gd name="vf" fmla="val 115470"/>
                          </a:avLst>
                        </a:prstGeom>
                        <a:solidFill>
                          <a:srgbClr val="CFE2F3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29B90A" w14:textId="77777777" w:rsidR="002160D1" w:rsidRDefault="002160D1" w:rsidP="002160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7" name="Arrow: Pentagon 7"/>
                      <wps:cNvSpPr/>
                      <wps:spPr>
                        <a:xfrm rot="5400000">
                          <a:off x="2385125" y="-262051"/>
                          <a:ext cx="914100" cy="14382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0B5394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92E6CC" w14:textId="77777777" w:rsidR="002160D1" w:rsidRDefault="002160D1" w:rsidP="002160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Hexagon 8"/>
                      <wps:cNvSpPr/>
                      <wps:spPr>
                        <a:xfrm rot="16200000">
                          <a:off x="3396725" y="1903123"/>
                          <a:ext cx="1754999" cy="1425900"/>
                        </a:xfrm>
                        <a:prstGeom prst="hexagon">
                          <a:avLst>
                            <a:gd name="adj" fmla="val 31661"/>
                            <a:gd name="vf" fmla="val 115470"/>
                          </a:avLst>
                        </a:prstGeom>
                        <a:solidFill>
                          <a:srgbClr val="3D85C6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955C0F" w14:textId="77777777" w:rsidR="002160D1" w:rsidRDefault="002160D1" w:rsidP="002160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Hexagon 9"/>
                      <wps:cNvSpPr/>
                      <wps:spPr>
                        <a:xfrm rot="16200000">
                          <a:off x="4101625" y="3196349"/>
                          <a:ext cx="1754999" cy="1425900"/>
                        </a:xfrm>
                        <a:prstGeom prst="hexagon">
                          <a:avLst>
                            <a:gd name="adj" fmla="val 31661"/>
                            <a:gd name="vf" fmla="val 115470"/>
                          </a:avLst>
                        </a:prstGeom>
                        <a:solidFill>
                          <a:srgbClr val="0B5394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91847" w14:textId="77777777" w:rsidR="002160D1" w:rsidRDefault="002160D1" w:rsidP="002160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Arrow: Pentagon 10"/>
                      <wps:cNvSpPr/>
                      <wps:spPr>
                        <a:xfrm rot="5400000">
                          <a:off x="946925" y="-262050"/>
                          <a:ext cx="914100" cy="14382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FE2F3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8B3B4" w14:textId="77777777" w:rsidR="002160D1" w:rsidRDefault="002160D1" w:rsidP="002160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DE8A4E" id="Group 2" o:spid="_x0000_s1026" style="position:absolute;margin-left:647.65pt;margin-top:7.5pt;width:185.65pt;height:148.85pt;z-index:-251655168;mso-wrap-distance-top:9pt;mso-wrap-distance-bottom:9pt;mso-position-horizontal-relative:page;mso-position-vertical-relative:page;mso-width-relative:margin;mso-height-relative:margin" coordorigin="6848" coordsize="50072,4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0W9QMAAPwVAAAOAAAAZHJzL2Uyb0RvYy54bWzsWNtu3DYQfS+QfyD4bkvUXYLlILW9boEg&#10;WSDpB3Al6hJIpErSq/Xfd0hJe3EMxHFRIGl2H7SkRA6HZy5nyKu3u75DWyZVK3iOyaWLEeOFKFte&#10;5/ivz6uLBCOlKS9pJzjL8SNT+O31m9+uxiFjnmhEVzKJQAhX2TjkuNF6yBxHFQ3rqboUA+PwsRKy&#10;pxq6snZKSUeQ3neO57qRMwpZDlIUTCl4ezt9xNdWflWxQn+sKsU06nIMumn7lPa5MU/n+opmtaRD&#10;0xazGvQVWvS05bDoXtQt1RQ9yPYrUX1bSKFEpS8L0TuiqtqC2T3Aboj7ZDf3UjwMdi91NtbDHiaA&#10;9glOrxZbfNiuJWrLHHsYcdqDieyqyDPQjEOdwYh7OXwa1nJ+UU89s9tdJXvzD/tAOwvq4x5UttOo&#10;gJde4AZeGGBUwDeShF4apRPsRQO2MfOiJEjiECMYcEGWb3fz/NB1Y7D0ND+IkyhO7XxnWd4xWu6V&#10;GgdwJHXASv07rD41dGDWBMogMWMFu5mw+oPtaC04Cia07Jg9VCpTgNqCE5ICvI9EsBf4WWeZYSNe&#10;kCbetP+IpLFnsafZgiCJQwBhRoAAmCl0wBh7BGg2SKXvmeiRacCOJ7XsInT7XmnrmuWsNC2/YFT1&#10;HTj6lnbIJ1E0o14vQ7bV8QhCwiBelpzlweLLoka4El1brtqusx1Zb246iUB6jv3bJLyJZn1PhnUc&#10;jeAfSWhsX1CI/qqjGpr9AP6oeG31P5mijiWv7O85yUazW6qaSQMrwQyjGQQUL22rYbS84yXSjwP4&#10;PIfkhI02qseoY5DKoGHHadp23x4HaHQcLGK8bzK6aendZgdCTHMjykdwHjUUqxaUe0+VXlMJFiCw&#10;LKQfWPDvBypBie5PDj6bGjtDvjruyOPO5rhDedEIyGqFlhhNnRtts5zZNBfvHrSoWg26WA0nZeYO&#10;BMuk4n8eNdHTqLFeYdCByPruqPGiOIz/t1Fzs7rzVv5zvv1LRI1lJJuUzsEz0XO8BM87KcWYoTXj&#10;2lJPbJzkJUEUBl8xj+cnIZlj6MIDagpnIlioB9IQOTCPnxgiNllk4d4DCSzMI3q2hixuOJNm3+Qe&#10;w2uLxO8lFvf30E8t8YI6Jyzx64TIXKWd+cVUsHDUOK3KkpeGxnNVme+n0cIvJHV94tl0fFKWBSnU&#10;olNhey7LloLvpyjLLMFYg54JZiIYcOTT6LGnrJcQy3PRA7QBr6GChTOdT9LID+ZD38IscKj5iaPn&#10;zD053p95z2cbOMbB8XwKn6f1GXx5fYGWBlF6Up9ZYQcO+pHrs/MRJsfhYvsfPEbsHRpcMdrSfr4O&#10;NXeYx317X3C4tL3+BwAA//8DAFBLAwQUAAYACAAAACEAMED6E+EAAAAMAQAADwAAAGRycy9kb3du&#10;cmV2LnhtbEyPT0vDQBDF74LfYRnBm938IVVjNqUU9VQEW0G8bbPTJDQ7G7LbJP32Tk86p3nM483v&#10;FavZdmLEwbeOFMSLCARS5UxLtYKv/dvDEwgfNBndOUIFF/SwKm9vCp0bN9EnjrtQCw4hn2sFTQh9&#10;LqWvGrTaL1yPxLejG6wOLIdamkFPHG47mUTRUlrdEn9odI+bBqvT7mwVvE96Wqfx67g9HTeXn332&#10;8b2NUan7u3n9AiLgHP7McMVndCiZ6eDOZLzoWCfPWcpe3jIudXUseUAcFKRx8giyLOT/EuUvAAAA&#10;//8DAFBLAQItABQABgAIAAAAIQC2gziS/gAAAOEBAAATAAAAAAAAAAAAAAAAAAAAAABbQ29udGVu&#10;dF9UeXBlc10ueG1sUEsBAi0AFAAGAAgAAAAhADj9If/WAAAAlAEAAAsAAAAAAAAAAAAAAAAALwEA&#10;AF9yZWxzLy5yZWxzUEsBAi0AFAAGAAgAAAAhAE1SLRb1AwAA/BUAAA4AAAAAAAAAAAAAAAAALgIA&#10;AGRycy9lMm9Eb2MueG1sUEsBAi0AFAAGAAgAAAAhADBA+hPhAAAADAEAAA8AAAAAAAAAAAAAAAAA&#10;TwYAAGRycy9kb3ducmV2LnhtbFBLBQYAAAAABAAEAPMAAABd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7" type="#_x0000_t9" style="position:absolute;left:12498;top:6196;width:17550;height:142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UvwQAAANoAAAAPAAAAZHJzL2Rvd25yZXYueG1sRI9Li8Iw&#10;FIX3gv8hXMGdpooMQzUtPlBczCzGEWZ7aa5ttbkJTdT6782A4PJwHh9nkXemETdqfW1ZwWScgCAu&#10;rK65VHD83Y4+QfiArLGxTAoe5CHP+r0Fptre+Yduh1CKOMI+RQVVCC6V0hcVGfRj64ijd7KtwRBl&#10;W0rd4j2Om0ZOk+RDGqw5Eip0tK6ouByuJkLcZnplWa//vibn72PjdrMV75QaDrrlHESgLrzDr/Ze&#10;K5jB/5V4A2T2BAAA//8DAFBLAQItABQABgAIAAAAIQDb4fbL7gAAAIUBAAATAAAAAAAAAAAAAAAA&#10;AAAAAABbQ29udGVudF9UeXBlc10ueG1sUEsBAi0AFAAGAAgAAAAhAFr0LFu/AAAAFQEAAAsAAAAA&#10;AAAAAAAAAAAAHwEAAF9yZWxzLy5yZWxzUEsBAi0AFAAGAAgAAAAhAN2edS/BAAAA2gAAAA8AAAAA&#10;AAAAAAAAAAAABwIAAGRycy9kb3ducmV2LnhtbFBLBQYAAAAAAwADALcAAAD1AgAAAAA=&#10;" adj="5556" fillcolor="#3d85c6" strokecolor="white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A92DEFB" w14:textId="77777777" w:rsidR="002160D1" w:rsidRDefault="002160D1" w:rsidP="002160D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Hexagon 6" o:spid="_x0000_s1028" type="#_x0000_t9" style="position:absolute;left:26757;top:6196;width:17550;height:142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UCwwAAANoAAAAPAAAAZHJzL2Rvd25yZXYueG1sRI/BasMw&#10;EETvgfyD2EAvIZbbQwiOZVMMTXtpaJweelysrW1srYykJs7fR4VCj8PMvGHycjajuJDzvWUFj0kK&#10;grixuudWwef5ZbMD4QOyxtEyKbiRh7JYLnLMtL3yiS51aEWEsM9QQRfClEnpm44M+sROxNH7ts5g&#10;iNK1Uju8RrgZ5VOabqXBnuNChxNVHTVD/WMUTOZwGw6VQ/m6Ppn++G7xY/2l1MNqft6DCDSH//Bf&#10;+00r2MLvlXgDZHEHAAD//wMAUEsBAi0AFAAGAAgAAAAhANvh9svuAAAAhQEAABMAAAAAAAAAAAAA&#10;AAAAAAAAAFtDb250ZW50X1R5cGVzXS54bWxQSwECLQAUAAYACAAAACEAWvQsW78AAAAVAQAACwAA&#10;AAAAAAAAAAAAAAAfAQAAX3JlbHMvLnJlbHNQSwECLQAUAAYACAAAACEAwEMlAsMAAADaAAAADwAA&#10;AAAAAAAAAAAAAAAHAgAAZHJzL2Rvd25yZXYueG1sUEsFBgAAAAADAAMAtwAAAPcCAAAAAA==&#10;" adj="5556" fillcolor="#cfe2f3" strokecolor="white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529B90A" w14:textId="77777777" w:rsidR="002160D1" w:rsidRDefault="002160D1" w:rsidP="002160D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7" o:spid="_x0000_s1029" type="#_x0000_t15" style="position:absolute;left:23851;top:-2621;width:9140;height:1438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r7xAAAANoAAAAPAAAAZHJzL2Rvd25yZXYueG1sRI9Ba8JA&#10;FITvgv9heQVvurGHalM3obZUxJvaQo+P7DNJzb5Ns6uJ+fWuIHgcZuYbZpF2phJnalxpWcF0EoEg&#10;zqwuOVfwvf8az0E4j6yxskwKLuQgTYaDBcbatryl887nIkDYxaig8L6OpXRZQQbdxNbEwTvYxqAP&#10;ssmlbrANcFPJ5yh6kQZLDgsF1vRRUHbcnYwCPE77/0O++Xw99T+r356Wbfa3VWr01L2/gfDU+Uf4&#10;3l5rBTO4XQk3QCZXAAAA//8DAFBLAQItABQABgAIAAAAIQDb4fbL7gAAAIUBAAATAAAAAAAAAAAA&#10;AAAAAAAAAABbQ29udGVudF9UeXBlc10ueG1sUEsBAi0AFAAGAAgAAAAhAFr0LFu/AAAAFQEAAAsA&#10;AAAAAAAAAAAAAAAAHwEAAF9yZWxzLy5yZWxzUEsBAi0AFAAGAAgAAAAhAF6AqvvEAAAA2gAAAA8A&#10;AAAAAAAAAAAAAAAABwIAAGRycy9kb3ducmV2LnhtbFBLBQYAAAAAAwADALcAAAD4AgAAAAA=&#10;" adj="10800" fillcolor="#0b5394" strokecolor="white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D92E6CC" w14:textId="77777777" w:rsidR="002160D1" w:rsidRDefault="002160D1" w:rsidP="002160D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Hexagon 8" o:spid="_x0000_s1030" type="#_x0000_t9" style="position:absolute;left:33967;top:19030;width:17550;height:142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38qvwAAANoAAAAPAAAAZHJzL2Rvd25yZXYueG1sRE9LawIx&#10;EL4L/ocwgjfNKlJkaxQfKD3oQSv0Omymu9tuJmETdfvvnUPB48f3Xqw616g7tbH2bGAyzkARF97W&#10;XBq4fu5Hc1AxIVtsPJOBP4qwWvZ7C8ytf/CZ7pdUKgnhmKOBKqWQax2LihzGsQ/Ewn371mES2Jba&#10;tviQcNfoaZa9aYc1S0OFgbYVFb+Xm5OSsJveWNfbr+Pk53RtwmG24YMxw0G3fgeVqEsv8b/7wxqQ&#10;rXJFboBePgEAAP//AwBQSwECLQAUAAYACAAAACEA2+H2y+4AAACFAQAAEwAAAAAAAAAAAAAAAAAA&#10;AAAAW0NvbnRlbnRfVHlwZXNdLnhtbFBLAQItABQABgAIAAAAIQBa9CxbvwAAABUBAAALAAAAAAAA&#10;AAAAAAAAAB8BAABfcmVscy8ucmVsc1BLAQItABQABgAIAAAAIQBc038qvwAAANoAAAAPAAAAAAAA&#10;AAAAAAAAAAcCAABkcnMvZG93bnJldi54bWxQSwUGAAAAAAMAAwC3AAAA8wIAAAAA&#10;" adj="5556" fillcolor="#3d85c6" strokecolor="white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955C0F" w14:textId="77777777" w:rsidR="002160D1" w:rsidRDefault="002160D1" w:rsidP="002160D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Hexagon 9" o:spid="_x0000_s1031" type="#_x0000_t9" style="position:absolute;left:41016;top:31962;width:17550;height:142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G/xQAAANoAAAAPAAAAZHJzL2Rvd25yZXYueG1sRI9Pa8JA&#10;FMTvgt9heYXedGMrpU2zShAL/ju0ppQeH9nXJJh9G7JrEr+9WxA8DjPzGyZZDqYWHbWusqxgNo1A&#10;EOdWV1wo+M4+Jq8gnEfWWFsmBRdysFyMRwnG2vb8Rd3RFyJA2MWooPS+iaV0eUkG3dQ2xMH7s61B&#10;H2RbSN1iH+Cmlk9R9CINVhwWSmxoVVJ+Op6Ngixv9ht7+Vwfnmdbm+7S+fr086vU48OQvoPwNPh7&#10;+NbeaAVv8H8l3AC5uAIAAP//AwBQSwECLQAUAAYACAAAACEA2+H2y+4AAACFAQAAEwAAAAAAAAAA&#10;AAAAAAAAAAAAW0NvbnRlbnRfVHlwZXNdLnhtbFBLAQItABQABgAIAAAAIQBa9CxbvwAAABUBAAAL&#10;AAAAAAAAAAAAAAAAAB8BAABfcmVscy8ucmVsc1BLAQItABQABgAIAAAAIQBuQKG/xQAAANoAAAAP&#10;AAAAAAAAAAAAAAAAAAcCAABkcnMvZG93bnJldi54bWxQSwUGAAAAAAMAAwC3AAAA+QIAAAAA&#10;" adj="5556" fillcolor="#0b5394" strokecolor="white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091847" w14:textId="77777777" w:rsidR="002160D1" w:rsidRDefault="002160D1" w:rsidP="002160D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Arrow: Pentagon 10" o:spid="_x0000_s1032" type="#_x0000_t15" style="position:absolute;left:9468;top:-2620;width:9141;height:1438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3IkxAAAANsAAAAPAAAAZHJzL2Rvd25yZXYueG1sRI9Ba8JA&#10;EIXvBf/DMoKXUjftQSV1lSoUe/FgIngdsmM2NDsbslsT/71zKHib4b1575v1dvStulEfm8AG3ucZ&#10;KOIq2IZrA+fy+20FKiZki21gMnCnCNvN5GWNuQ0Dn+hWpFpJCMccDbiUulzrWDnyGOehIxbtGnqP&#10;Sda+1rbHQcJ9qz+ybKE9NiwNDjvaO6p+iz9vIJR+cb+2r4M71Zdxt1oeiuPxYMxsOn59gko0pqf5&#10;//rHCr7Qyy8ygN48AAAA//8DAFBLAQItABQABgAIAAAAIQDb4fbL7gAAAIUBAAATAAAAAAAAAAAA&#10;AAAAAAAAAABbQ29udGVudF9UeXBlc10ueG1sUEsBAi0AFAAGAAgAAAAhAFr0LFu/AAAAFQEAAAsA&#10;AAAAAAAAAAAAAAAAHwEAAF9yZWxzLy5yZWxzUEsBAi0AFAAGAAgAAAAhALKLciTEAAAA2wAAAA8A&#10;AAAAAAAAAAAAAAAABwIAAGRycy9kb3ducmV2LnhtbFBLBQYAAAAAAwADALcAAAD4AgAAAAA=&#10;" adj="10800" fillcolor="#cfe2f3" strokecolor="white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98B3B4" w14:textId="77777777" w:rsidR="002160D1" w:rsidRDefault="002160D1" w:rsidP="002160D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w10:wrap type="tight" anchorx="page" anchory="page"/>
            </v:group>
          </w:pict>
        </mc:Fallback>
      </mc:AlternateContent>
    </w:r>
    <w:r w:rsidRPr="002160D1">
      <w:rPr>
        <w:rFonts w:ascii="Comfortaa" w:eastAsia="Comfortaa" w:hAnsi="Comfortaa" w:cs="Comfortaa"/>
        <w:color w:val="0B5394"/>
        <w:sz w:val="30"/>
        <w:szCs w:val="36"/>
      </w:rPr>
      <w:t>Political Literacy Global Citizenship Challenge</w:t>
    </w:r>
  </w:p>
  <w:p w14:paraId="589CD907" w14:textId="77777777" w:rsidR="002160D1" w:rsidRDefault="002160D1" w:rsidP="002160D1">
    <w:r>
      <w:rPr>
        <w:rFonts w:ascii="Comfortaa" w:eastAsia="Comfortaa" w:hAnsi="Comfortaa" w:cs="Comfortaa"/>
        <w:b/>
        <w:noProof/>
        <w:color w:val="0B5394"/>
        <w:sz w:val="36"/>
        <w:szCs w:val="36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AA31131" wp14:editId="4F439E55">
              <wp:simplePos x="0" y="0"/>
              <wp:positionH relativeFrom="margin">
                <wp:align>center</wp:align>
              </wp:positionH>
              <wp:positionV relativeFrom="page">
                <wp:posOffset>1082040</wp:posOffset>
              </wp:positionV>
              <wp:extent cx="9382125" cy="57785"/>
              <wp:effectExtent l="0" t="0" r="28575" b="37465"/>
              <wp:wrapSquare wrapText="bothSides" distT="0" distB="0" distL="0" distR="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9382125" cy="5778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4587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A5C5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85.2pt;width:738.75pt;height:4.55pt;rotation:180;flip:x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XQ8gEAAM4DAAAOAAAAZHJzL2Uyb0RvYy54bWysU9uOEzEMfUfiH6K805m2lO2OOl2hloUH&#10;BJUWPsBNMjORcpOT7bR/j5Mp5faAhMhD5Dj28fGJs3k4W8NOCqP2ruXzWc2ZcsJL7fqWf/3y+GrN&#10;WUzgJBjvVMsvKvKH7csXmzE0auEHb6RCRiAuNmNo+ZBSaKoqikFZiDMflKPLzqOFREfsK4kwEro1&#10;1aKu31SjRxnQCxUjeffTJd8W/K5TIn3uuqgSMy0nbqnsWPZj3qvtBpoeIQxaXGnAP7CwoB0VvUHt&#10;IQF7Rv0HlNUCffRdmglvK991WqjSA3Uzr3/r5mmAoEovJE4MN5ni/4MVn04HZFq2fMmZA0tP9JQQ&#10;dD8k9hbRj2znnSMZPbJlVmsMsaGknTvg9RTDAXPr5w4tQ08Sz+t1nRdnndHhAzmKNtQtOxfpLzfp&#10;1TkxQc775XoxX6w4E3S3urtbr3KxakLN6AFjeq+8ZdloebySvLGbSsDpY0xT4veEnOz8ozaG/NAY&#10;x0YidF+viJ4AGrnOQCLTBhIhur5Qjd5omXNySsT+uDPITkBDNN+9Xq3vruR+CcsF9xCHKU76lIOg&#10;Qf/sZLEGBfKdkyxdAsns6D/wzCVazoyi30NGiUugzd/jSBvjSKL8INMTZOvo5aW8TPHT0BQRrwOe&#10;p/Lnc8n+8Q233wAAAP//AwBQSwMEFAAGAAgAAAAhAJAfKh7gAAAACQEAAA8AAABkcnMvZG93bnJl&#10;di54bWxMj8FOwzAQRO9I/IO1SFwQdUAtgRCnQqAeKoQEbVXgtomXODReR7Hbhr/HOcFxZ0azb/L5&#10;YFtxoN43jhVcTRIQxJXTDdcKNuvF5S0IH5A1to5JwQ95mBenJzlm2h35jQ6rUItYwj5DBSaELpPS&#10;V4Ys+onriKP35XqLIZ59LXWPx1huW3mdJDfSYsPxg8GOHg1Vu9XeKrAvfmEulk87uW2+9bZ8Xr6+&#10;f3wqdX42PNyDCDSEvzCM+BEdishUuj1rL1oFcUiIappMQYz2NE1nIMpRupuBLHL5f0HxCwAA//8D&#10;AFBLAQItABQABgAIAAAAIQC2gziS/gAAAOEBAAATAAAAAAAAAAAAAAAAAAAAAABbQ29udGVudF9U&#10;eXBlc10ueG1sUEsBAi0AFAAGAAgAAAAhADj9If/WAAAAlAEAAAsAAAAAAAAAAAAAAAAALwEAAF9y&#10;ZWxzLy5yZWxzUEsBAi0AFAAGAAgAAAAhALCj9dDyAQAAzgMAAA4AAAAAAAAAAAAAAAAALgIAAGRy&#10;cy9lMm9Eb2MueG1sUEsBAi0AFAAGAAgAAAAhAJAfKh7gAAAACQEAAA8AAAAAAAAAAAAAAAAATAQA&#10;AGRycy9kb3ducmV2LnhtbFBLBQYAAAAABAAEAPMAAABZBQAAAAA=&#10;" strokecolor="#1c4587" strokeweight="1.5pt">
              <v:stroke dashstyle="dot" startarrowwidth="narrow" startarrowlength="short" endarrowwidth="narrow" endarrowlength="short"/>
              <w10:wrap type="square" anchorx="margin" anchory="page"/>
            </v:shape>
          </w:pict>
        </mc:Fallback>
      </mc:AlternateContent>
    </w:r>
    <w:r>
      <w:rPr>
        <w:rFonts w:ascii="Comfortaa" w:eastAsia="Comfortaa" w:hAnsi="Comfortaa" w:cs="Comfortaa"/>
        <w:b/>
        <w:color w:val="0B5394"/>
        <w:sz w:val="36"/>
        <w:szCs w:val="36"/>
      </w:rPr>
      <w:t>Introduction and Guidance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AA6A" w14:textId="77777777" w:rsidR="0067283B" w:rsidRDefault="00672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D1"/>
    <w:rsid w:val="00021665"/>
    <w:rsid w:val="00045727"/>
    <w:rsid w:val="002160D1"/>
    <w:rsid w:val="00417E93"/>
    <w:rsid w:val="00636C2B"/>
    <w:rsid w:val="0067283B"/>
    <w:rsid w:val="007064BE"/>
    <w:rsid w:val="00726297"/>
    <w:rsid w:val="007822D2"/>
    <w:rsid w:val="00813425"/>
    <w:rsid w:val="00A375EC"/>
    <w:rsid w:val="00C147D6"/>
    <w:rsid w:val="00CA166D"/>
    <w:rsid w:val="00D374A9"/>
    <w:rsid w:val="00DF0B11"/>
    <w:rsid w:val="00E1571C"/>
    <w:rsid w:val="00ED1E8B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1D018"/>
  <w15:chartTrackingRefBased/>
  <w15:docId w15:val="{13890BEE-7AE4-4806-9479-95545BC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0D1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D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0D1"/>
  </w:style>
  <w:style w:type="paragraph" w:styleId="Footer">
    <w:name w:val="footer"/>
    <w:basedOn w:val="Normal"/>
    <w:link w:val="FooterChar"/>
    <w:uiPriority w:val="99"/>
    <w:unhideWhenUsed/>
    <w:rsid w:val="002160D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0D1"/>
  </w:style>
  <w:style w:type="table" w:styleId="TableGrid">
    <w:name w:val="Table Grid"/>
    <w:basedOn w:val="TableNormal"/>
    <w:uiPriority w:val="39"/>
    <w:rsid w:val="0078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4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25"/>
    <w:rPr>
      <w:rFonts w:ascii="Segoe UI" w:eastAsia="Arial" w:hAnsi="Segoe UI" w:cs="Segoe UI"/>
      <w:sz w:val="18"/>
      <w:szCs w:val="1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DF0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ra.davies@wjec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7CEF0229F854AAC662653D43993B6" ma:contentTypeVersion="12" ma:contentTypeDescription="Create a new document." ma:contentTypeScope="" ma:versionID="37a5a6812dcbc9538fb04be161ec48d0">
  <xsd:schema xmlns:xsd="http://www.w3.org/2001/XMLSchema" xmlns:xs="http://www.w3.org/2001/XMLSchema" xmlns:p="http://schemas.microsoft.com/office/2006/metadata/properties" xmlns:ns2="36f98b4f-ba65-4a7d-9a34-48b23de556cb" xmlns:ns3="ad4ae489-2c6d-4cda-ad23-10c9f5cd8e9a" targetNamespace="http://schemas.microsoft.com/office/2006/metadata/properties" ma:root="true" ma:fieldsID="194afe6d421c78eeb3d54be55a8bf805" ns2:_="" ns3:_="">
    <xsd:import namespace="36f98b4f-ba65-4a7d-9a34-48b23de556cb"/>
    <xsd:import namespace="ad4ae489-2c6d-4cda-ad23-10c9f5cd8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e489-2c6d-4cda-ad23-10c9f5cd8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8DF12-821F-4091-BBD5-C6D420394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98b4f-ba65-4a7d-9a34-48b23de556cb"/>
    <ds:schemaRef ds:uri="ad4ae489-2c6d-4cda-ad23-10c9f5c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310F9-1AFC-46C7-93BC-B8F36E46D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0B04A-6B67-48A3-B100-28D816B3D1B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http://purl.org/dc/terms/"/>
    <ds:schemaRef ds:uri="ad4ae489-2c6d-4cda-ad23-10c9f5cd8e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288</Words>
  <Characters>1656</Characters>
  <Application>Microsoft Office Word</Application>
  <DocSecurity>0</DocSecurity>
  <Lines>103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Sara</dc:creator>
  <cp:keywords/>
  <dc:description/>
  <cp:lastModifiedBy>Davies, Sara</cp:lastModifiedBy>
  <cp:revision>10</cp:revision>
  <dcterms:created xsi:type="dcterms:W3CDTF">2021-04-07T11:06:00Z</dcterms:created>
  <dcterms:modified xsi:type="dcterms:W3CDTF">2021-04-23T13:14:00Z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0x01010076A7CEF0229F854AAC662653D43993B6</vt:lpwstr>
  </property>
</Properties>
</file>